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399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555"/>
        <w:gridCol w:w="2079"/>
        <w:gridCol w:w="2071"/>
        <w:gridCol w:w="2073"/>
        <w:gridCol w:w="2070"/>
        <w:gridCol w:w="2071"/>
        <w:gridCol w:w="2076"/>
      </w:tblGrid>
      <w:tr w:rsidR="00743EB8" w:rsidRPr="00743EB8" w:rsidTr="00743EB8">
        <w:trPr>
          <w:trHeight w:val="584"/>
          <w:jc w:val="center"/>
        </w:trPr>
        <w:tc>
          <w:tcPr>
            <w:tcW w:w="1555" w:type="dxa"/>
            <w:shd w:val="clear" w:color="auto" w:fill="00B050"/>
          </w:tcPr>
          <w:p w:rsidR="00212272" w:rsidRPr="00743EB8" w:rsidRDefault="00212272" w:rsidP="00743EB8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</w:p>
        </w:tc>
        <w:tc>
          <w:tcPr>
            <w:tcW w:w="2079" w:type="dxa"/>
            <w:shd w:val="clear" w:color="auto" w:fill="00B050"/>
          </w:tcPr>
          <w:p w:rsidR="00212272" w:rsidRPr="00743EB8" w:rsidRDefault="00212272" w:rsidP="00743EB8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743EB8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Autumn 1</w:t>
            </w:r>
          </w:p>
        </w:tc>
        <w:tc>
          <w:tcPr>
            <w:tcW w:w="2071" w:type="dxa"/>
            <w:shd w:val="clear" w:color="auto" w:fill="00B050"/>
          </w:tcPr>
          <w:p w:rsidR="00212272" w:rsidRPr="00743EB8" w:rsidRDefault="00212272" w:rsidP="00743EB8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743EB8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Autumn 2</w:t>
            </w:r>
          </w:p>
        </w:tc>
        <w:tc>
          <w:tcPr>
            <w:tcW w:w="2073" w:type="dxa"/>
            <w:shd w:val="clear" w:color="auto" w:fill="00B050"/>
          </w:tcPr>
          <w:p w:rsidR="00212272" w:rsidRPr="00743EB8" w:rsidRDefault="00212272" w:rsidP="00743EB8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743EB8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Spring 1</w:t>
            </w:r>
          </w:p>
        </w:tc>
        <w:tc>
          <w:tcPr>
            <w:tcW w:w="2070" w:type="dxa"/>
            <w:shd w:val="clear" w:color="auto" w:fill="00B050"/>
          </w:tcPr>
          <w:p w:rsidR="00212272" w:rsidRPr="00743EB8" w:rsidRDefault="00212272" w:rsidP="00743EB8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743EB8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Spring 2</w:t>
            </w:r>
          </w:p>
        </w:tc>
        <w:tc>
          <w:tcPr>
            <w:tcW w:w="2071" w:type="dxa"/>
            <w:shd w:val="clear" w:color="auto" w:fill="00B050"/>
          </w:tcPr>
          <w:p w:rsidR="00212272" w:rsidRPr="00743EB8" w:rsidRDefault="00212272" w:rsidP="00743EB8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743EB8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Summer 1</w:t>
            </w:r>
          </w:p>
        </w:tc>
        <w:tc>
          <w:tcPr>
            <w:tcW w:w="2076" w:type="dxa"/>
            <w:shd w:val="clear" w:color="auto" w:fill="00B050"/>
          </w:tcPr>
          <w:p w:rsidR="00212272" w:rsidRPr="00743EB8" w:rsidRDefault="00212272" w:rsidP="00743EB8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743EB8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Summer 2</w:t>
            </w:r>
          </w:p>
        </w:tc>
      </w:tr>
      <w:tr w:rsidR="002442A1" w:rsidRPr="000C284D" w:rsidTr="00743EB8">
        <w:trPr>
          <w:trHeight w:val="557"/>
          <w:jc w:val="center"/>
        </w:trPr>
        <w:tc>
          <w:tcPr>
            <w:tcW w:w="1555" w:type="dxa"/>
            <w:shd w:val="clear" w:color="auto" w:fill="00B050"/>
          </w:tcPr>
          <w:p w:rsidR="002442A1" w:rsidRPr="00743EB8" w:rsidRDefault="002442A1" w:rsidP="00743EB8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743EB8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Nursery</w:t>
            </w:r>
          </w:p>
        </w:tc>
        <w:tc>
          <w:tcPr>
            <w:tcW w:w="2079" w:type="dxa"/>
            <w:shd w:val="clear" w:color="auto" w:fill="auto"/>
          </w:tcPr>
          <w:p w:rsidR="002442A1" w:rsidRPr="002442A1" w:rsidRDefault="002442A1" w:rsidP="00743EB8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2442A1">
              <w:rPr>
                <w:rFonts w:ascii="Avenir Next LT Pro" w:hAnsi="Avenir Next LT Pro"/>
                <w:sz w:val="20"/>
                <w:szCs w:val="20"/>
              </w:rPr>
              <w:t>E Safety and Online Communication</w:t>
            </w:r>
          </w:p>
        </w:tc>
        <w:tc>
          <w:tcPr>
            <w:tcW w:w="2071" w:type="dxa"/>
            <w:shd w:val="clear" w:color="auto" w:fill="auto"/>
          </w:tcPr>
          <w:p w:rsidR="002442A1" w:rsidRPr="002442A1" w:rsidRDefault="002442A1" w:rsidP="00743EB8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2442A1">
              <w:rPr>
                <w:rFonts w:ascii="Avenir Next LT Pro" w:hAnsi="Avenir Next LT Pro"/>
                <w:sz w:val="20"/>
                <w:szCs w:val="20"/>
              </w:rPr>
              <w:t>E Safety &amp; Using Technology to Communicate</w:t>
            </w:r>
          </w:p>
        </w:tc>
        <w:tc>
          <w:tcPr>
            <w:tcW w:w="2073" w:type="dxa"/>
            <w:shd w:val="clear" w:color="auto" w:fill="auto"/>
          </w:tcPr>
          <w:p w:rsidR="002442A1" w:rsidRPr="002442A1" w:rsidRDefault="002442A1" w:rsidP="00743EB8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2442A1">
              <w:rPr>
                <w:rFonts w:ascii="Avenir Next LT Pro" w:hAnsi="Avenir Next LT Pro"/>
                <w:sz w:val="20"/>
                <w:szCs w:val="20"/>
              </w:rPr>
              <w:t>E Safety &amp; Digital Literacy</w:t>
            </w:r>
          </w:p>
        </w:tc>
        <w:tc>
          <w:tcPr>
            <w:tcW w:w="2070" w:type="dxa"/>
            <w:shd w:val="clear" w:color="auto" w:fill="auto"/>
          </w:tcPr>
          <w:p w:rsidR="002442A1" w:rsidRPr="002442A1" w:rsidRDefault="002442A1" w:rsidP="00743EB8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2442A1">
              <w:rPr>
                <w:rFonts w:ascii="Avenir Next LT Pro" w:hAnsi="Avenir Next LT Pro"/>
                <w:sz w:val="20"/>
                <w:szCs w:val="20"/>
              </w:rPr>
              <w:t>E Safety &amp; Finding Information</w:t>
            </w:r>
          </w:p>
        </w:tc>
        <w:tc>
          <w:tcPr>
            <w:tcW w:w="2071" w:type="dxa"/>
            <w:shd w:val="clear" w:color="auto" w:fill="auto"/>
          </w:tcPr>
          <w:p w:rsidR="002442A1" w:rsidRPr="002442A1" w:rsidRDefault="002442A1" w:rsidP="00743EB8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2442A1">
              <w:rPr>
                <w:rFonts w:ascii="Avenir Next LT Pro" w:hAnsi="Avenir Next LT Pro"/>
                <w:sz w:val="20"/>
                <w:szCs w:val="20"/>
              </w:rPr>
              <w:t>E Safety &amp; Personal Information</w:t>
            </w:r>
          </w:p>
        </w:tc>
        <w:tc>
          <w:tcPr>
            <w:tcW w:w="2076" w:type="dxa"/>
            <w:shd w:val="clear" w:color="auto" w:fill="auto"/>
          </w:tcPr>
          <w:p w:rsidR="002442A1" w:rsidRPr="002442A1" w:rsidRDefault="002442A1" w:rsidP="00743EB8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2442A1">
              <w:rPr>
                <w:rFonts w:ascii="Avenir Next LT Pro" w:hAnsi="Avenir Next LT Pro"/>
                <w:sz w:val="20"/>
                <w:szCs w:val="20"/>
              </w:rPr>
              <w:t>E Safety &amp; Coding</w:t>
            </w:r>
          </w:p>
        </w:tc>
      </w:tr>
      <w:tr w:rsidR="00D72FF3" w:rsidRPr="000C284D" w:rsidTr="00743EB8">
        <w:trPr>
          <w:trHeight w:val="584"/>
          <w:jc w:val="center"/>
        </w:trPr>
        <w:tc>
          <w:tcPr>
            <w:tcW w:w="1555" w:type="dxa"/>
            <w:shd w:val="clear" w:color="auto" w:fill="00B050"/>
          </w:tcPr>
          <w:p w:rsidR="00D72FF3" w:rsidRPr="00743EB8" w:rsidRDefault="00D72FF3" w:rsidP="00743EB8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743EB8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Foundation</w:t>
            </w:r>
          </w:p>
        </w:tc>
        <w:tc>
          <w:tcPr>
            <w:tcW w:w="2079" w:type="dxa"/>
            <w:shd w:val="clear" w:color="auto" w:fill="BFBFBF" w:themeFill="background1" w:themeFillShade="BF"/>
          </w:tcPr>
          <w:p w:rsidR="00D72FF3" w:rsidRPr="00E709C6" w:rsidRDefault="00D72FF3" w:rsidP="00743EB8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2071" w:type="dxa"/>
            <w:shd w:val="clear" w:color="auto" w:fill="auto"/>
          </w:tcPr>
          <w:p w:rsidR="00D72FF3" w:rsidRPr="00E709C6" w:rsidRDefault="00D72FF3" w:rsidP="00743EB8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E-Safety</w:t>
            </w:r>
          </w:p>
        </w:tc>
        <w:tc>
          <w:tcPr>
            <w:tcW w:w="2073" w:type="dxa"/>
            <w:shd w:val="clear" w:color="auto" w:fill="auto"/>
          </w:tcPr>
          <w:p w:rsidR="00D72FF3" w:rsidRPr="00E709C6" w:rsidRDefault="00D72FF3" w:rsidP="00743EB8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Digital Literacy</w:t>
            </w:r>
          </w:p>
        </w:tc>
        <w:tc>
          <w:tcPr>
            <w:tcW w:w="2070" w:type="dxa"/>
            <w:shd w:val="clear" w:color="auto" w:fill="BFBFBF" w:themeFill="background1" w:themeFillShade="BF"/>
          </w:tcPr>
          <w:p w:rsidR="00D72FF3" w:rsidRPr="00E709C6" w:rsidRDefault="00D72FF3" w:rsidP="00743EB8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2071" w:type="dxa"/>
            <w:shd w:val="clear" w:color="auto" w:fill="BFBFBF" w:themeFill="background1" w:themeFillShade="BF"/>
          </w:tcPr>
          <w:p w:rsidR="00D72FF3" w:rsidRPr="00E709C6" w:rsidRDefault="00D72FF3" w:rsidP="00743EB8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2076" w:type="dxa"/>
            <w:shd w:val="clear" w:color="auto" w:fill="auto"/>
          </w:tcPr>
          <w:p w:rsidR="00D72FF3" w:rsidRPr="00E709C6" w:rsidRDefault="00D72FF3" w:rsidP="00743EB8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Coding</w:t>
            </w:r>
          </w:p>
        </w:tc>
      </w:tr>
      <w:tr w:rsidR="00D72FF3" w:rsidRPr="000C284D" w:rsidTr="00743EB8">
        <w:trPr>
          <w:trHeight w:val="1008"/>
          <w:jc w:val="center"/>
        </w:trPr>
        <w:tc>
          <w:tcPr>
            <w:tcW w:w="1555" w:type="dxa"/>
            <w:shd w:val="clear" w:color="auto" w:fill="00B050"/>
          </w:tcPr>
          <w:p w:rsidR="00D72FF3" w:rsidRPr="00743EB8" w:rsidRDefault="00D72FF3" w:rsidP="00743EB8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743EB8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Year 1</w:t>
            </w:r>
          </w:p>
        </w:tc>
        <w:tc>
          <w:tcPr>
            <w:tcW w:w="2079" w:type="dxa"/>
            <w:shd w:val="clear" w:color="auto" w:fill="auto"/>
          </w:tcPr>
          <w:p w:rsidR="00D72FF3" w:rsidRPr="00E709C6" w:rsidRDefault="00D72FF3" w:rsidP="00743EB8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 w:rsidRPr="00E709C6">
              <w:rPr>
                <w:rFonts w:ascii="Avenir Next LT Pro" w:hAnsi="Avenir Next LT Pro"/>
                <w:sz w:val="20"/>
                <w:szCs w:val="19"/>
              </w:rPr>
              <w:t>Technology Around Us</w:t>
            </w:r>
          </w:p>
        </w:tc>
        <w:tc>
          <w:tcPr>
            <w:tcW w:w="2071" w:type="dxa"/>
            <w:shd w:val="clear" w:color="auto" w:fill="auto"/>
          </w:tcPr>
          <w:p w:rsidR="00D72FF3" w:rsidRPr="00E709C6" w:rsidRDefault="00D72FF3" w:rsidP="00743EB8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 w:rsidRPr="00E709C6">
              <w:rPr>
                <w:rFonts w:ascii="Avenir Next LT Pro" w:hAnsi="Avenir Next LT Pro"/>
                <w:sz w:val="20"/>
                <w:szCs w:val="19"/>
              </w:rPr>
              <w:t>Digital Painting</w:t>
            </w:r>
          </w:p>
        </w:tc>
        <w:tc>
          <w:tcPr>
            <w:tcW w:w="2073" w:type="dxa"/>
            <w:shd w:val="clear" w:color="auto" w:fill="auto"/>
          </w:tcPr>
          <w:p w:rsidR="00D72FF3" w:rsidRPr="00E709C6" w:rsidRDefault="00D72FF3" w:rsidP="00743EB8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 w:rsidRPr="00E709C6">
              <w:rPr>
                <w:rFonts w:ascii="Avenir Next LT Pro" w:hAnsi="Avenir Next LT Pro"/>
                <w:sz w:val="20"/>
                <w:szCs w:val="19"/>
              </w:rPr>
              <w:t>Moving a Robot</w:t>
            </w:r>
          </w:p>
        </w:tc>
        <w:tc>
          <w:tcPr>
            <w:tcW w:w="2070" w:type="dxa"/>
            <w:shd w:val="clear" w:color="auto" w:fill="auto"/>
          </w:tcPr>
          <w:p w:rsidR="00D72FF3" w:rsidRPr="00E709C6" w:rsidRDefault="00D72FF3" w:rsidP="00743EB8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 w:rsidRPr="00E709C6">
              <w:rPr>
                <w:rFonts w:ascii="Avenir Next LT Pro" w:hAnsi="Avenir Next LT Pro"/>
                <w:sz w:val="20"/>
                <w:szCs w:val="19"/>
              </w:rPr>
              <w:t>Grouping Data</w:t>
            </w:r>
          </w:p>
        </w:tc>
        <w:tc>
          <w:tcPr>
            <w:tcW w:w="2071" w:type="dxa"/>
            <w:shd w:val="clear" w:color="auto" w:fill="auto"/>
          </w:tcPr>
          <w:p w:rsidR="00D72FF3" w:rsidRPr="00E709C6" w:rsidRDefault="00D72FF3" w:rsidP="00743EB8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 w:rsidRPr="00E709C6">
              <w:rPr>
                <w:rFonts w:ascii="Avenir Next LT Pro" w:hAnsi="Avenir Next LT Pro"/>
                <w:sz w:val="20"/>
                <w:szCs w:val="19"/>
              </w:rPr>
              <w:t>Digital Writing</w:t>
            </w:r>
          </w:p>
        </w:tc>
        <w:tc>
          <w:tcPr>
            <w:tcW w:w="2076" w:type="dxa"/>
            <w:shd w:val="clear" w:color="auto" w:fill="auto"/>
          </w:tcPr>
          <w:p w:rsidR="00D72FF3" w:rsidRPr="00E709C6" w:rsidRDefault="00D72FF3" w:rsidP="00743EB8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 w:rsidRPr="00E709C6">
              <w:rPr>
                <w:rFonts w:ascii="Avenir Next LT Pro" w:hAnsi="Avenir Next LT Pro"/>
                <w:sz w:val="20"/>
                <w:szCs w:val="19"/>
              </w:rPr>
              <w:t>Programming Animations</w:t>
            </w:r>
          </w:p>
        </w:tc>
      </w:tr>
      <w:tr w:rsidR="00D72FF3" w:rsidRPr="000C284D" w:rsidTr="00743EB8">
        <w:trPr>
          <w:trHeight w:val="1513"/>
          <w:jc w:val="center"/>
        </w:trPr>
        <w:tc>
          <w:tcPr>
            <w:tcW w:w="1555" w:type="dxa"/>
            <w:shd w:val="clear" w:color="auto" w:fill="00B050"/>
          </w:tcPr>
          <w:p w:rsidR="00D72FF3" w:rsidRPr="00743EB8" w:rsidRDefault="00D72FF3" w:rsidP="00743EB8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743EB8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Year 2</w:t>
            </w:r>
          </w:p>
        </w:tc>
        <w:tc>
          <w:tcPr>
            <w:tcW w:w="2079" w:type="dxa"/>
            <w:shd w:val="clear" w:color="auto" w:fill="auto"/>
          </w:tcPr>
          <w:p w:rsidR="00D72FF3" w:rsidRPr="00E709C6" w:rsidRDefault="00D72FF3" w:rsidP="00743EB8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 w:rsidRPr="00E709C6">
              <w:rPr>
                <w:rFonts w:ascii="Avenir Next LT Pro" w:hAnsi="Avenir Next LT Pro"/>
                <w:sz w:val="20"/>
                <w:szCs w:val="19"/>
              </w:rPr>
              <w:t>Information Technology Around Us</w:t>
            </w:r>
          </w:p>
        </w:tc>
        <w:tc>
          <w:tcPr>
            <w:tcW w:w="2071" w:type="dxa"/>
            <w:shd w:val="clear" w:color="auto" w:fill="auto"/>
          </w:tcPr>
          <w:p w:rsidR="00D72FF3" w:rsidRPr="00E709C6" w:rsidRDefault="00D72FF3" w:rsidP="00743EB8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 w:rsidRPr="00E709C6">
              <w:rPr>
                <w:rFonts w:ascii="Avenir Next LT Pro" w:hAnsi="Avenir Next LT Pro"/>
                <w:sz w:val="20"/>
                <w:szCs w:val="19"/>
              </w:rPr>
              <w:t>Digital Photography</w:t>
            </w:r>
          </w:p>
        </w:tc>
        <w:tc>
          <w:tcPr>
            <w:tcW w:w="2073" w:type="dxa"/>
            <w:shd w:val="clear" w:color="auto" w:fill="auto"/>
          </w:tcPr>
          <w:p w:rsidR="00D72FF3" w:rsidRPr="00E709C6" w:rsidRDefault="00D72FF3" w:rsidP="00743EB8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 w:rsidRPr="00E709C6">
              <w:rPr>
                <w:rFonts w:ascii="Avenir Next LT Pro" w:hAnsi="Avenir Next LT Pro"/>
                <w:sz w:val="20"/>
                <w:szCs w:val="19"/>
              </w:rPr>
              <w:t>Programming Quizzes</w:t>
            </w:r>
          </w:p>
        </w:tc>
        <w:tc>
          <w:tcPr>
            <w:tcW w:w="2070" w:type="dxa"/>
            <w:shd w:val="clear" w:color="auto" w:fill="auto"/>
          </w:tcPr>
          <w:p w:rsidR="00D72FF3" w:rsidRPr="00E709C6" w:rsidRDefault="00D72FF3" w:rsidP="00743EB8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 w:rsidRPr="00E709C6">
              <w:rPr>
                <w:rFonts w:ascii="Avenir Next LT Pro" w:hAnsi="Avenir Next LT Pro"/>
                <w:sz w:val="20"/>
                <w:szCs w:val="19"/>
              </w:rPr>
              <w:t>Pictograms</w:t>
            </w:r>
          </w:p>
        </w:tc>
        <w:tc>
          <w:tcPr>
            <w:tcW w:w="2071" w:type="dxa"/>
            <w:shd w:val="clear" w:color="auto" w:fill="auto"/>
          </w:tcPr>
          <w:p w:rsidR="00D72FF3" w:rsidRPr="00E709C6" w:rsidRDefault="00D72FF3" w:rsidP="00743EB8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 w:rsidRPr="00E709C6">
              <w:rPr>
                <w:rFonts w:ascii="Avenir Next LT Pro" w:hAnsi="Avenir Next LT Pro"/>
                <w:sz w:val="20"/>
                <w:szCs w:val="19"/>
              </w:rPr>
              <w:t>Making Music</w:t>
            </w:r>
          </w:p>
        </w:tc>
        <w:tc>
          <w:tcPr>
            <w:tcW w:w="2076" w:type="dxa"/>
            <w:shd w:val="clear" w:color="auto" w:fill="auto"/>
          </w:tcPr>
          <w:p w:rsidR="00D72FF3" w:rsidRPr="00E709C6" w:rsidRDefault="00D72FF3" w:rsidP="00743EB8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 w:rsidRPr="00E709C6">
              <w:rPr>
                <w:rFonts w:ascii="Avenir Next LT Pro" w:hAnsi="Avenir Next LT Pro"/>
                <w:sz w:val="20"/>
                <w:szCs w:val="19"/>
              </w:rPr>
              <w:t>Robot Algorithms</w:t>
            </w:r>
          </w:p>
        </w:tc>
      </w:tr>
      <w:tr w:rsidR="00D72FF3" w:rsidRPr="000C284D" w:rsidTr="00743EB8">
        <w:trPr>
          <w:trHeight w:val="1008"/>
          <w:jc w:val="center"/>
        </w:trPr>
        <w:tc>
          <w:tcPr>
            <w:tcW w:w="1555" w:type="dxa"/>
            <w:shd w:val="clear" w:color="auto" w:fill="00B050"/>
          </w:tcPr>
          <w:p w:rsidR="00D72FF3" w:rsidRPr="00743EB8" w:rsidRDefault="00D72FF3" w:rsidP="00743EB8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743EB8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Year 3</w:t>
            </w:r>
          </w:p>
        </w:tc>
        <w:tc>
          <w:tcPr>
            <w:tcW w:w="2079" w:type="dxa"/>
            <w:shd w:val="clear" w:color="auto" w:fill="auto"/>
          </w:tcPr>
          <w:p w:rsidR="00D72FF3" w:rsidRPr="00E709C6" w:rsidRDefault="00D72FF3" w:rsidP="00743EB8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 w:rsidRPr="00E709C6">
              <w:rPr>
                <w:rFonts w:ascii="Avenir Next LT Pro" w:hAnsi="Avenir Next LT Pro"/>
                <w:sz w:val="20"/>
                <w:szCs w:val="19"/>
              </w:rPr>
              <w:t>Connecting Computers</w:t>
            </w:r>
          </w:p>
        </w:tc>
        <w:tc>
          <w:tcPr>
            <w:tcW w:w="2071" w:type="dxa"/>
            <w:shd w:val="clear" w:color="auto" w:fill="auto"/>
          </w:tcPr>
          <w:p w:rsidR="00D72FF3" w:rsidRPr="00E709C6" w:rsidRDefault="00D72FF3" w:rsidP="00743EB8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 w:rsidRPr="00E709C6">
              <w:rPr>
                <w:rFonts w:ascii="Avenir Next LT Pro" w:hAnsi="Avenir Next LT Pro"/>
                <w:sz w:val="20"/>
                <w:szCs w:val="19"/>
              </w:rPr>
              <w:t>Stop-frame Animation</w:t>
            </w:r>
          </w:p>
        </w:tc>
        <w:tc>
          <w:tcPr>
            <w:tcW w:w="2073" w:type="dxa"/>
            <w:shd w:val="clear" w:color="auto" w:fill="auto"/>
          </w:tcPr>
          <w:p w:rsidR="00D72FF3" w:rsidRPr="00E709C6" w:rsidRDefault="00D72FF3" w:rsidP="00743EB8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 w:rsidRPr="00E709C6">
              <w:rPr>
                <w:rFonts w:ascii="Avenir Next LT Pro" w:hAnsi="Avenir Next LT Pro"/>
                <w:sz w:val="20"/>
                <w:szCs w:val="19"/>
              </w:rPr>
              <w:t>Sequencing Sounds</w:t>
            </w:r>
          </w:p>
        </w:tc>
        <w:tc>
          <w:tcPr>
            <w:tcW w:w="2070" w:type="dxa"/>
            <w:shd w:val="clear" w:color="auto" w:fill="auto"/>
          </w:tcPr>
          <w:p w:rsidR="00D72FF3" w:rsidRPr="00E709C6" w:rsidRDefault="00D72FF3" w:rsidP="00743EB8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 w:rsidRPr="00E709C6">
              <w:rPr>
                <w:rFonts w:ascii="Avenir Next LT Pro" w:hAnsi="Avenir Next LT Pro"/>
                <w:sz w:val="20"/>
                <w:szCs w:val="19"/>
              </w:rPr>
              <w:t>Branching Databases</w:t>
            </w:r>
          </w:p>
        </w:tc>
        <w:tc>
          <w:tcPr>
            <w:tcW w:w="2071" w:type="dxa"/>
            <w:shd w:val="clear" w:color="auto" w:fill="auto"/>
          </w:tcPr>
          <w:p w:rsidR="00D72FF3" w:rsidRPr="00E709C6" w:rsidRDefault="00D72FF3" w:rsidP="00743EB8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 w:rsidRPr="00E709C6">
              <w:rPr>
                <w:rFonts w:ascii="Avenir Next LT Pro" w:hAnsi="Avenir Next LT Pro"/>
                <w:sz w:val="20"/>
                <w:szCs w:val="19"/>
              </w:rPr>
              <w:t>Desktop Publishing</w:t>
            </w:r>
          </w:p>
        </w:tc>
        <w:tc>
          <w:tcPr>
            <w:tcW w:w="2076" w:type="dxa"/>
            <w:shd w:val="clear" w:color="auto" w:fill="auto"/>
          </w:tcPr>
          <w:p w:rsidR="00D72FF3" w:rsidRPr="00E709C6" w:rsidRDefault="00D72FF3" w:rsidP="00743EB8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 w:rsidRPr="00E709C6">
              <w:rPr>
                <w:rFonts w:ascii="Avenir Next LT Pro" w:hAnsi="Avenir Next LT Pro"/>
                <w:sz w:val="20"/>
                <w:szCs w:val="19"/>
              </w:rPr>
              <w:t>Events and Actions</w:t>
            </w:r>
          </w:p>
        </w:tc>
      </w:tr>
      <w:tr w:rsidR="00D72FF3" w:rsidRPr="000C284D" w:rsidTr="00743EB8">
        <w:trPr>
          <w:trHeight w:val="584"/>
          <w:jc w:val="center"/>
        </w:trPr>
        <w:tc>
          <w:tcPr>
            <w:tcW w:w="1555" w:type="dxa"/>
            <w:shd w:val="clear" w:color="auto" w:fill="00B050"/>
          </w:tcPr>
          <w:p w:rsidR="00D72FF3" w:rsidRPr="00743EB8" w:rsidRDefault="00D72FF3" w:rsidP="00743EB8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743EB8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Year 4</w:t>
            </w:r>
          </w:p>
        </w:tc>
        <w:tc>
          <w:tcPr>
            <w:tcW w:w="2079" w:type="dxa"/>
            <w:shd w:val="clear" w:color="auto" w:fill="auto"/>
          </w:tcPr>
          <w:p w:rsidR="00D72FF3" w:rsidRPr="00E709C6" w:rsidRDefault="00D72FF3" w:rsidP="00743EB8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 w:rsidRPr="00E709C6">
              <w:rPr>
                <w:rFonts w:ascii="Avenir Next LT Pro" w:hAnsi="Avenir Next LT Pro"/>
                <w:sz w:val="20"/>
                <w:szCs w:val="19"/>
              </w:rPr>
              <w:t>The Internet</w:t>
            </w:r>
          </w:p>
        </w:tc>
        <w:tc>
          <w:tcPr>
            <w:tcW w:w="2071" w:type="dxa"/>
            <w:shd w:val="clear" w:color="auto" w:fill="auto"/>
          </w:tcPr>
          <w:p w:rsidR="00D72FF3" w:rsidRPr="00E709C6" w:rsidRDefault="00D72FF3" w:rsidP="00743EB8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 w:rsidRPr="00E709C6">
              <w:rPr>
                <w:rFonts w:ascii="Avenir Next LT Pro" w:hAnsi="Avenir Next LT Pro"/>
                <w:sz w:val="20"/>
                <w:szCs w:val="19"/>
              </w:rPr>
              <w:t>Audio Production</w:t>
            </w:r>
          </w:p>
        </w:tc>
        <w:tc>
          <w:tcPr>
            <w:tcW w:w="2073" w:type="dxa"/>
            <w:shd w:val="clear" w:color="auto" w:fill="auto"/>
          </w:tcPr>
          <w:p w:rsidR="00D72FF3" w:rsidRPr="00E709C6" w:rsidRDefault="00D72FF3" w:rsidP="00743EB8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 w:rsidRPr="00E709C6">
              <w:rPr>
                <w:rFonts w:ascii="Avenir Next LT Pro" w:hAnsi="Avenir Next LT Pro"/>
                <w:sz w:val="20"/>
                <w:szCs w:val="19"/>
              </w:rPr>
              <w:t>Repetition in Shapes</w:t>
            </w:r>
          </w:p>
        </w:tc>
        <w:tc>
          <w:tcPr>
            <w:tcW w:w="2070" w:type="dxa"/>
            <w:shd w:val="clear" w:color="auto" w:fill="auto"/>
          </w:tcPr>
          <w:p w:rsidR="00D72FF3" w:rsidRPr="00E709C6" w:rsidRDefault="00D72FF3" w:rsidP="00743EB8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 w:rsidRPr="00E709C6">
              <w:rPr>
                <w:rFonts w:ascii="Avenir Next LT Pro" w:hAnsi="Avenir Next LT Pro"/>
                <w:sz w:val="20"/>
                <w:szCs w:val="19"/>
              </w:rPr>
              <w:t>Data Logging</w:t>
            </w:r>
          </w:p>
        </w:tc>
        <w:tc>
          <w:tcPr>
            <w:tcW w:w="2071" w:type="dxa"/>
            <w:shd w:val="clear" w:color="auto" w:fill="auto"/>
          </w:tcPr>
          <w:p w:rsidR="00D72FF3" w:rsidRPr="00E709C6" w:rsidRDefault="00D72FF3" w:rsidP="00743EB8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 w:rsidRPr="00E709C6">
              <w:rPr>
                <w:rFonts w:ascii="Avenir Next LT Pro" w:hAnsi="Avenir Next LT Pro"/>
                <w:sz w:val="20"/>
                <w:szCs w:val="19"/>
              </w:rPr>
              <w:t>Photo Editing</w:t>
            </w:r>
          </w:p>
        </w:tc>
        <w:tc>
          <w:tcPr>
            <w:tcW w:w="2076" w:type="dxa"/>
            <w:shd w:val="clear" w:color="auto" w:fill="auto"/>
          </w:tcPr>
          <w:p w:rsidR="00D72FF3" w:rsidRPr="00E709C6" w:rsidRDefault="00D72FF3" w:rsidP="00743EB8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 w:rsidRPr="00E709C6">
              <w:rPr>
                <w:rFonts w:ascii="Avenir Next LT Pro" w:hAnsi="Avenir Next LT Pro"/>
                <w:sz w:val="20"/>
                <w:szCs w:val="19"/>
              </w:rPr>
              <w:t>Repetition in Games</w:t>
            </w:r>
          </w:p>
        </w:tc>
      </w:tr>
      <w:tr w:rsidR="00D72FF3" w:rsidRPr="000C284D" w:rsidTr="00743EB8">
        <w:trPr>
          <w:trHeight w:val="1008"/>
          <w:jc w:val="center"/>
        </w:trPr>
        <w:tc>
          <w:tcPr>
            <w:tcW w:w="1555" w:type="dxa"/>
            <w:shd w:val="clear" w:color="auto" w:fill="00B050"/>
          </w:tcPr>
          <w:p w:rsidR="00D72FF3" w:rsidRPr="00743EB8" w:rsidRDefault="00D72FF3" w:rsidP="00743EB8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743EB8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Year 5</w:t>
            </w:r>
          </w:p>
        </w:tc>
        <w:tc>
          <w:tcPr>
            <w:tcW w:w="2079" w:type="dxa"/>
            <w:shd w:val="clear" w:color="auto" w:fill="auto"/>
          </w:tcPr>
          <w:p w:rsidR="00D72FF3" w:rsidRPr="00E709C6" w:rsidRDefault="00D72FF3" w:rsidP="00743EB8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 w:rsidRPr="00E709C6">
              <w:rPr>
                <w:rFonts w:ascii="Avenir Next LT Pro" w:hAnsi="Avenir Next LT Pro"/>
                <w:sz w:val="20"/>
                <w:szCs w:val="19"/>
              </w:rPr>
              <w:t>Systems and Searching</w:t>
            </w:r>
          </w:p>
        </w:tc>
        <w:tc>
          <w:tcPr>
            <w:tcW w:w="2071" w:type="dxa"/>
            <w:shd w:val="clear" w:color="auto" w:fill="auto"/>
          </w:tcPr>
          <w:p w:rsidR="00D72FF3" w:rsidRPr="00E709C6" w:rsidRDefault="00D72FF3" w:rsidP="00743EB8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 w:rsidRPr="00E709C6">
              <w:rPr>
                <w:rFonts w:ascii="Avenir Next LT Pro" w:hAnsi="Avenir Next LT Pro"/>
                <w:sz w:val="20"/>
                <w:szCs w:val="19"/>
              </w:rPr>
              <w:t>Video Production</w:t>
            </w:r>
          </w:p>
        </w:tc>
        <w:tc>
          <w:tcPr>
            <w:tcW w:w="2073" w:type="dxa"/>
            <w:shd w:val="clear" w:color="auto" w:fill="auto"/>
          </w:tcPr>
          <w:p w:rsidR="00D72FF3" w:rsidRPr="00E709C6" w:rsidRDefault="00D72FF3" w:rsidP="00743EB8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 w:rsidRPr="00E709C6">
              <w:rPr>
                <w:rFonts w:ascii="Avenir Next LT Pro" w:hAnsi="Avenir Next LT Pro"/>
                <w:sz w:val="20"/>
                <w:szCs w:val="19"/>
              </w:rPr>
              <w:t>Selection in Physical Computing</w:t>
            </w:r>
          </w:p>
        </w:tc>
        <w:tc>
          <w:tcPr>
            <w:tcW w:w="2070" w:type="dxa"/>
            <w:shd w:val="clear" w:color="auto" w:fill="auto"/>
          </w:tcPr>
          <w:p w:rsidR="00D72FF3" w:rsidRPr="00E709C6" w:rsidRDefault="00D72FF3" w:rsidP="00743EB8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 w:rsidRPr="00E709C6">
              <w:rPr>
                <w:rFonts w:ascii="Avenir Next LT Pro" w:hAnsi="Avenir Next LT Pro"/>
                <w:sz w:val="20"/>
                <w:szCs w:val="19"/>
              </w:rPr>
              <w:t>Flat-file Database</w:t>
            </w:r>
          </w:p>
        </w:tc>
        <w:tc>
          <w:tcPr>
            <w:tcW w:w="2071" w:type="dxa"/>
            <w:shd w:val="clear" w:color="auto" w:fill="auto"/>
          </w:tcPr>
          <w:p w:rsidR="00D72FF3" w:rsidRPr="00E709C6" w:rsidRDefault="00D72FF3" w:rsidP="00743EB8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 w:rsidRPr="00E709C6">
              <w:rPr>
                <w:rFonts w:ascii="Avenir Next LT Pro" w:hAnsi="Avenir Next LT Pro"/>
                <w:sz w:val="20"/>
                <w:szCs w:val="19"/>
              </w:rPr>
              <w:t>Vector Drawing</w:t>
            </w:r>
          </w:p>
        </w:tc>
        <w:tc>
          <w:tcPr>
            <w:tcW w:w="2076" w:type="dxa"/>
            <w:shd w:val="clear" w:color="auto" w:fill="auto"/>
          </w:tcPr>
          <w:p w:rsidR="00D72FF3" w:rsidRPr="00E709C6" w:rsidRDefault="00D72FF3" w:rsidP="00743EB8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 w:rsidRPr="00E709C6">
              <w:rPr>
                <w:rFonts w:ascii="Avenir Next LT Pro" w:hAnsi="Avenir Next LT Pro"/>
                <w:sz w:val="20"/>
                <w:szCs w:val="19"/>
              </w:rPr>
              <w:t>Selection in Quizzes</w:t>
            </w:r>
          </w:p>
        </w:tc>
      </w:tr>
      <w:tr w:rsidR="00D72FF3" w:rsidRPr="000C284D" w:rsidTr="00743EB8">
        <w:trPr>
          <w:trHeight w:val="982"/>
          <w:jc w:val="center"/>
        </w:trPr>
        <w:tc>
          <w:tcPr>
            <w:tcW w:w="1555" w:type="dxa"/>
            <w:shd w:val="clear" w:color="auto" w:fill="00B050"/>
          </w:tcPr>
          <w:p w:rsidR="00D72FF3" w:rsidRPr="00743EB8" w:rsidRDefault="00D72FF3" w:rsidP="00743EB8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743EB8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Year 6</w:t>
            </w:r>
          </w:p>
        </w:tc>
        <w:tc>
          <w:tcPr>
            <w:tcW w:w="2079" w:type="dxa"/>
            <w:shd w:val="clear" w:color="auto" w:fill="auto"/>
          </w:tcPr>
          <w:p w:rsidR="00D72FF3" w:rsidRPr="00E709C6" w:rsidRDefault="00D72FF3" w:rsidP="00743EB8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 w:rsidRPr="00E709C6">
              <w:rPr>
                <w:rFonts w:ascii="Avenir Next LT Pro" w:hAnsi="Avenir Next LT Pro"/>
                <w:sz w:val="20"/>
                <w:szCs w:val="19"/>
              </w:rPr>
              <w:t>Communication and Collaboration</w:t>
            </w:r>
          </w:p>
        </w:tc>
        <w:tc>
          <w:tcPr>
            <w:tcW w:w="2071" w:type="dxa"/>
            <w:shd w:val="clear" w:color="auto" w:fill="auto"/>
          </w:tcPr>
          <w:p w:rsidR="00D72FF3" w:rsidRPr="00E709C6" w:rsidRDefault="00D72FF3" w:rsidP="00743EB8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 w:rsidRPr="00E709C6">
              <w:rPr>
                <w:rFonts w:ascii="Avenir Next LT Pro" w:hAnsi="Avenir Next LT Pro"/>
                <w:sz w:val="20"/>
                <w:szCs w:val="19"/>
              </w:rPr>
              <w:t>Web Page Creation</w:t>
            </w:r>
          </w:p>
        </w:tc>
        <w:tc>
          <w:tcPr>
            <w:tcW w:w="2073" w:type="dxa"/>
            <w:shd w:val="clear" w:color="auto" w:fill="auto"/>
          </w:tcPr>
          <w:p w:rsidR="00D72FF3" w:rsidRPr="00E709C6" w:rsidRDefault="00D72FF3" w:rsidP="00743EB8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 w:rsidRPr="00E709C6">
              <w:rPr>
                <w:rFonts w:ascii="Avenir Next LT Pro" w:hAnsi="Avenir Next LT Pro"/>
                <w:sz w:val="20"/>
                <w:szCs w:val="19"/>
              </w:rPr>
              <w:t>Variables in Games</w:t>
            </w:r>
          </w:p>
        </w:tc>
        <w:tc>
          <w:tcPr>
            <w:tcW w:w="2070" w:type="dxa"/>
            <w:shd w:val="clear" w:color="auto" w:fill="auto"/>
          </w:tcPr>
          <w:p w:rsidR="00D72FF3" w:rsidRPr="00E709C6" w:rsidRDefault="00D72FF3" w:rsidP="00743EB8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 w:rsidRPr="00E709C6">
              <w:rPr>
                <w:rFonts w:ascii="Avenir Next LT Pro" w:hAnsi="Avenir Next LT Pro"/>
                <w:sz w:val="20"/>
                <w:szCs w:val="19"/>
              </w:rPr>
              <w:t>Introduction to Spreadsheets</w:t>
            </w:r>
          </w:p>
        </w:tc>
        <w:tc>
          <w:tcPr>
            <w:tcW w:w="2071" w:type="dxa"/>
            <w:shd w:val="clear" w:color="auto" w:fill="auto"/>
          </w:tcPr>
          <w:p w:rsidR="00D72FF3" w:rsidRPr="00E709C6" w:rsidRDefault="00D72FF3" w:rsidP="00743EB8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 w:rsidRPr="00E709C6">
              <w:rPr>
                <w:rFonts w:ascii="Avenir Next LT Pro" w:hAnsi="Avenir Next LT Pro"/>
                <w:sz w:val="20"/>
                <w:szCs w:val="19"/>
              </w:rPr>
              <w:t>3D Modelling</w:t>
            </w:r>
          </w:p>
        </w:tc>
        <w:tc>
          <w:tcPr>
            <w:tcW w:w="2076" w:type="dxa"/>
            <w:shd w:val="clear" w:color="auto" w:fill="auto"/>
          </w:tcPr>
          <w:p w:rsidR="00D72FF3" w:rsidRPr="00E709C6" w:rsidRDefault="00D72FF3" w:rsidP="00743EB8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 w:rsidRPr="00E709C6">
              <w:rPr>
                <w:rFonts w:ascii="Avenir Next LT Pro" w:hAnsi="Avenir Next LT Pro"/>
                <w:sz w:val="20"/>
                <w:szCs w:val="19"/>
              </w:rPr>
              <w:t>Sensing</w:t>
            </w:r>
          </w:p>
        </w:tc>
      </w:tr>
    </w:tbl>
    <w:p w:rsidR="00212272" w:rsidRPr="000C284D" w:rsidRDefault="00212272" w:rsidP="00112D2D">
      <w:pPr>
        <w:rPr>
          <w:rFonts w:ascii="Avenir Next LT Pro" w:hAnsi="Avenir Next LT Pro"/>
        </w:rPr>
      </w:pPr>
    </w:p>
    <w:sectPr w:rsidR="00212272" w:rsidRPr="000C284D" w:rsidSect="00212272">
      <w:headerReference w:type="default" r:id="rId6"/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12D2D" w:rsidRDefault="00112D2D" w:rsidP="00212272">
      <w:pPr>
        <w:spacing w:after="0" w:line="240" w:lineRule="auto"/>
      </w:pPr>
      <w:r>
        <w:separator/>
      </w:r>
    </w:p>
  </w:endnote>
  <w:endnote w:type="continuationSeparator" w:id="0">
    <w:p w:rsidR="00112D2D" w:rsidRDefault="00112D2D" w:rsidP="00212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Next LT Pro">
    <w:altName w:val="Avenir Next LT Pro"/>
    <w:charset w:val="00"/>
    <w:family w:val="swiss"/>
    <w:pitch w:val="variable"/>
    <w:sig w:usb0="800000EF" w:usb1="5000204A" w:usb2="00000000" w:usb3="00000000" w:csb0="00000093" w:csb1="00000000"/>
  </w:font>
  <w:font w:name="Rollerscript Smooth">
    <w:panose1 w:val="03050600040307000000"/>
    <w:charset w:val="00"/>
    <w:family w:val="script"/>
    <w:pitch w:val="variable"/>
    <w:sig w:usb0="00000007" w:usb1="02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17655" w:rsidRPr="00C61A91" w:rsidRDefault="00C17655" w:rsidP="00C17655">
    <w:pPr>
      <w:pStyle w:val="Footer"/>
      <w:jc w:val="center"/>
      <w:rPr>
        <w:rFonts w:ascii="Rollerscript Smooth" w:hAnsi="Rollerscript Smooth"/>
        <w:sz w:val="28"/>
      </w:rPr>
    </w:pPr>
    <w:r w:rsidRPr="00C61A91">
      <w:rPr>
        <w:rFonts w:ascii="Rollerscript Smooth" w:hAnsi="Rollerscript Smooth"/>
        <w:b/>
        <w:sz w:val="30"/>
      </w:rPr>
      <w:t>F</w:t>
    </w:r>
    <w:r w:rsidRPr="00C61A91">
      <w:rPr>
        <w:rFonts w:ascii="Rollerscript Smooth" w:hAnsi="Rollerscript Smooth"/>
        <w:sz w:val="28"/>
      </w:rPr>
      <w:t xml:space="preserve">riendship • </w:t>
    </w:r>
    <w:r w:rsidRPr="00C61A91">
      <w:rPr>
        <w:rFonts w:ascii="Rollerscript Smooth" w:hAnsi="Rollerscript Smooth"/>
        <w:b/>
        <w:sz w:val="30"/>
      </w:rPr>
      <w:t>R</w:t>
    </w:r>
    <w:r w:rsidRPr="00C61A91">
      <w:rPr>
        <w:rFonts w:ascii="Rollerscript Smooth" w:hAnsi="Rollerscript Smooth"/>
        <w:sz w:val="28"/>
      </w:rPr>
      <w:t xml:space="preserve">espect • </w:t>
    </w:r>
    <w:r w:rsidRPr="00C61A91">
      <w:rPr>
        <w:rFonts w:ascii="Rollerscript Smooth" w:hAnsi="Rollerscript Smooth"/>
        <w:b/>
        <w:sz w:val="30"/>
      </w:rPr>
      <w:t>I</w:t>
    </w:r>
    <w:r w:rsidRPr="00C61A91">
      <w:rPr>
        <w:rFonts w:ascii="Rollerscript Smooth" w:hAnsi="Rollerscript Smooth"/>
        <w:sz w:val="28"/>
      </w:rPr>
      <w:t xml:space="preserve">nclusion • </w:t>
    </w:r>
    <w:r w:rsidRPr="00C61A91">
      <w:rPr>
        <w:rFonts w:ascii="Rollerscript Smooth" w:hAnsi="Rollerscript Smooth"/>
        <w:b/>
        <w:sz w:val="30"/>
      </w:rPr>
      <w:t>E</w:t>
    </w:r>
    <w:r w:rsidRPr="00C61A91">
      <w:rPr>
        <w:rFonts w:ascii="Rollerscript Smooth" w:hAnsi="Rollerscript Smooth"/>
        <w:sz w:val="28"/>
      </w:rPr>
      <w:t xml:space="preserve">nthusiasm • </w:t>
    </w:r>
    <w:r w:rsidRPr="00C61A91">
      <w:rPr>
        <w:rFonts w:ascii="Rollerscript Smooth" w:hAnsi="Rollerscript Smooth"/>
        <w:b/>
        <w:sz w:val="30"/>
      </w:rPr>
      <w:t>N</w:t>
    </w:r>
    <w:r w:rsidRPr="00C61A91">
      <w:rPr>
        <w:rFonts w:ascii="Rollerscript Smooth" w:hAnsi="Rollerscript Smooth"/>
        <w:sz w:val="28"/>
      </w:rPr>
      <w:t xml:space="preserve">urture • </w:t>
    </w:r>
    <w:r w:rsidRPr="00C61A91">
      <w:rPr>
        <w:rFonts w:ascii="Rollerscript Smooth" w:hAnsi="Rollerscript Smooth"/>
        <w:b/>
        <w:sz w:val="30"/>
      </w:rPr>
      <w:t>D</w:t>
    </w:r>
    <w:r w:rsidRPr="00C61A91">
      <w:rPr>
        <w:rFonts w:ascii="Rollerscript Smooth" w:hAnsi="Rollerscript Smooth"/>
        <w:sz w:val="28"/>
      </w:rPr>
      <w:t>etermination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12D2D" w:rsidRDefault="00112D2D" w:rsidP="00212272">
      <w:pPr>
        <w:spacing w:after="0" w:line="240" w:lineRule="auto"/>
      </w:pPr>
      <w:r>
        <w:separator/>
      </w:r>
    </w:p>
  </w:footnote>
  <w:footnote w:type="continuationSeparator" w:id="0">
    <w:p w:rsidR="00112D2D" w:rsidRDefault="00112D2D" w:rsidP="00212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17655" w:rsidRPr="00C83AAB" w:rsidRDefault="00C17655" w:rsidP="00C17655">
    <w:pPr>
      <w:pStyle w:val="Header"/>
      <w:ind w:right="-4876"/>
      <w:rPr>
        <w:rFonts w:ascii="Rollerscript Smooth" w:hAnsi="Rollerscript Smooth"/>
        <w:color w:val="FF0000"/>
        <w:sz w:val="32"/>
      </w:rPr>
    </w:pPr>
    <w:r w:rsidRPr="005C2F74">
      <w:rPr>
        <w:rFonts w:ascii="Avenir Next LT Pro" w:hAnsi="Avenir Next LT Pro"/>
        <w:noProof/>
      </w:rPr>
      <w:drawing>
        <wp:anchor distT="0" distB="0" distL="114300" distR="114300" simplePos="0" relativeHeight="251661312" behindDoc="0" locked="0" layoutInCell="1" allowOverlap="1" wp14:anchorId="6053CEDC" wp14:editId="0A33B52D">
          <wp:simplePos x="0" y="0"/>
          <wp:positionH relativeFrom="column">
            <wp:posOffset>-468539</wp:posOffset>
          </wp:positionH>
          <wp:positionV relativeFrom="paragraph">
            <wp:posOffset>-406581</wp:posOffset>
          </wp:positionV>
          <wp:extent cx="1382395" cy="1098550"/>
          <wp:effectExtent l="0" t="0" r="8255" b="6350"/>
          <wp:wrapSquare wrapText="bothSides"/>
          <wp:docPr id="19" name="Picture 19" descr="Repair Desktop Screen, Monitor, Computer Icon Logo Template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Repair Desktop Screen, Monitor, Computer Icon Logo Template ...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299" t="20754" r="12280" b="20754"/>
                  <a:stretch/>
                </pic:blipFill>
                <pic:spPr bwMode="auto">
                  <a:xfrm>
                    <a:off x="0" y="0"/>
                    <a:ext cx="1382395" cy="10985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83AAB">
      <w:rPr>
        <w:rFonts w:ascii="Rollerscript Smooth" w:hAnsi="Rollerscript Smooth"/>
        <w:color w:val="FF0000"/>
        <w:sz w:val="32"/>
      </w:rPr>
      <w:t>Fernwood Primary and Nursery School - Excellence for All</w:t>
    </w:r>
  </w:p>
  <w:p w:rsidR="00C17655" w:rsidRPr="00C83AAB" w:rsidRDefault="00C17655" w:rsidP="00C17655">
    <w:pPr>
      <w:pStyle w:val="Header"/>
      <w:rPr>
        <w:rFonts w:ascii="Rollerscript Smooth" w:hAnsi="Rollerscript Smooth"/>
        <w:sz w:val="32"/>
      </w:rPr>
    </w:pPr>
    <w:r w:rsidRPr="00C83AAB">
      <w:rPr>
        <w:noProof/>
        <w:sz w:val="32"/>
      </w:rPr>
      <w:drawing>
        <wp:anchor distT="0" distB="0" distL="114300" distR="114300" simplePos="0" relativeHeight="251659264" behindDoc="0" locked="0" layoutInCell="1" allowOverlap="0" wp14:anchorId="5AFB073F" wp14:editId="6B51E1B6">
          <wp:simplePos x="0" y="0"/>
          <wp:positionH relativeFrom="page">
            <wp:posOffset>9019540</wp:posOffset>
          </wp:positionH>
          <wp:positionV relativeFrom="page">
            <wp:posOffset>45720</wp:posOffset>
          </wp:positionV>
          <wp:extent cx="1286252" cy="1295400"/>
          <wp:effectExtent l="0" t="0" r="9525" b="0"/>
          <wp:wrapSquare wrapText="bothSides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Picture 1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286252" cy="1295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Rollerscript Smooth" w:hAnsi="Rollerscript Smooth"/>
        <w:sz w:val="32"/>
      </w:rPr>
      <w:t>Subject on a page: Computing</w:t>
    </w:r>
  </w:p>
  <w:p w:rsidR="00112D2D" w:rsidRPr="00C17655" w:rsidRDefault="00112D2D" w:rsidP="00C1765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272"/>
    <w:rsid w:val="00020DC1"/>
    <w:rsid w:val="000443EE"/>
    <w:rsid w:val="0009541A"/>
    <w:rsid w:val="000C284D"/>
    <w:rsid w:val="00112D2D"/>
    <w:rsid w:val="00212272"/>
    <w:rsid w:val="002442A1"/>
    <w:rsid w:val="00295CAC"/>
    <w:rsid w:val="002C1866"/>
    <w:rsid w:val="002D0000"/>
    <w:rsid w:val="00324F50"/>
    <w:rsid w:val="00351353"/>
    <w:rsid w:val="003B5274"/>
    <w:rsid w:val="004D3FAF"/>
    <w:rsid w:val="0051796A"/>
    <w:rsid w:val="00517CDF"/>
    <w:rsid w:val="00662056"/>
    <w:rsid w:val="00663A75"/>
    <w:rsid w:val="00667B1F"/>
    <w:rsid w:val="006C062E"/>
    <w:rsid w:val="00743EB8"/>
    <w:rsid w:val="009D7D44"/>
    <w:rsid w:val="009E13EC"/>
    <w:rsid w:val="00A145BC"/>
    <w:rsid w:val="00AC14EB"/>
    <w:rsid w:val="00AE66BC"/>
    <w:rsid w:val="00B16480"/>
    <w:rsid w:val="00B46D65"/>
    <w:rsid w:val="00B56137"/>
    <w:rsid w:val="00BE79AC"/>
    <w:rsid w:val="00C17655"/>
    <w:rsid w:val="00D70C8C"/>
    <w:rsid w:val="00D72FF3"/>
    <w:rsid w:val="00E709C6"/>
    <w:rsid w:val="00E744E8"/>
    <w:rsid w:val="00F05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DF8A18-A426-4914-B1AF-4D71DF6AA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2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2272"/>
  </w:style>
  <w:style w:type="paragraph" w:styleId="Footer">
    <w:name w:val="footer"/>
    <w:basedOn w:val="Normal"/>
    <w:link w:val="FooterChar"/>
    <w:uiPriority w:val="99"/>
    <w:unhideWhenUsed/>
    <w:rsid w:val="00212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2272"/>
  </w:style>
  <w:style w:type="table" w:styleId="TableGrid">
    <w:name w:val="Table Grid"/>
    <w:basedOn w:val="TableNormal"/>
    <w:uiPriority w:val="39"/>
    <w:rsid w:val="002122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Fernwood Primary and Nursery School</Company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Hill</dc:creator>
  <cp:keywords/>
  <dc:description/>
  <cp:lastModifiedBy>Richard Hill</cp:lastModifiedBy>
  <cp:revision>3</cp:revision>
  <cp:lastPrinted>2024-01-22T14:07:00Z</cp:lastPrinted>
  <dcterms:created xsi:type="dcterms:W3CDTF">2025-06-11T09:15:00Z</dcterms:created>
  <dcterms:modified xsi:type="dcterms:W3CDTF">2026-07-15T10:57:00Z</dcterms:modified>
</cp:coreProperties>
</file>